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FDD02D2" w:rsidR="008A22CF" w:rsidRPr="004727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344FCD" w:rsidRPr="0047271C">
        <w:t>5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200</w:t>
      </w:r>
      <w:r w:rsidR="00DE574F">
        <w:rPr>
          <w:szCs w:val="24"/>
        </w:rPr>
        <w:t>7380</w:t>
      </w:r>
      <w:bookmarkStart w:id="1" w:name="_GoBack"/>
      <w:bookmarkEnd w:id="1"/>
    </w:p>
    <w:p w14:paraId="500197F1" w14:textId="49A83DE6" w:rsidR="005D1E89" w:rsidRPr="0047271C" w:rsidRDefault="00DB6BB2" w:rsidP="005D1E89">
      <w:pPr>
        <w:pStyle w:val="3GPPHeader"/>
      </w:pPr>
      <w:bookmarkStart w:id="2" w:name="OLE_LINK3"/>
      <w:bookmarkStart w:id="3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6C3DDD" w:rsidRPr="0047271C">
        <w:t>2</w:t>
      </w:r>
      <w:r w:rsidR="00344FCD" w:rsidRPr="0047271C">
        <w:t>5 May</w:t>
      </w:r>
      <w:r w:rsidR="00615DC1" w:rsidRPr="0047271C">
        <w:t xml:space="preserve"> </w:t>
      </w:r>
      <w:r w:rsidR="00526BF8" w:rsidRPr="0047271C">
        <w:t xml:space="preserve">– </w:t>
      </w:r>
      <w:r w:rsidR="00AF77F4">
        <w:t>5</w:t>
      </w:r>
      <w:r w:rsidR="005D1E89" w:rsidRPr="0047271C">
        <w:t xml:space="preserve"> </w:t>
      </w:r>
      <w:r w:rsidR="00344FCD" w:rsidRPr="0047271C">
        <w:t>June</w:t>
      </w:r>
      <w:r w:rsidR="005D1E89" w:rsidRPr="0047271C">
        <w:t xml:space="preserve"> 20</w:t>
      </w:r>
      <w:r w:rsidR="00ED1643" w:rsidRPr="0047271C">
        <w:t>20</w:t>
      </w:r>
    </w:p>
    <w:bookmarkEnd w:id="2"/>
    <w:bookmarkEnd w:id="3"/>
    <w:p w14:paraId="65F55581" w14:textId="77777777" w:rsidR="008A22CF" w:rsidRPr="0047271C" w:rsidRDefault="008A22CF" w:rsidP="008A22CF">
      <w:pPr>
        <w:pStyle w:val="3GPPHeader"/>
      </w:pPr>
    </w:p>
    <w:p w14:paraId="0FDE225D" w14:textId="4F650997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15C9E">
        <w:rPr>
          <w:sz w:val="22"/>
        </w:rPr>
        <w:t>6.11.2.4</w:t>
      </w:r>
    </w:p>
    <w:p w14:paraId="57D8FDDC" w14:textId="59E8C7E0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  <w:t>Ericsson</w:t>
      </w:r>
    </w:p>
    <w:p w14:paraId="3A8FC3FA" w14:textId="7322FCA8" w:rsidR="008A22CF" w:rsidRPr="0047271C" w:rsidRDefault="008A22CF" w:rsidP="00877CE4">
      <w:pPr>
        <w:pStyle w:val="3GPPHeader"/>
        <w:ind w:left="1701" w:hanging="1701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534383" w:rsidRPr="00534383">
        <w:rPr>
          <w:sz w:val="22"/>
        </w:rPr>
        <w:t>MRTD/MTTD requirements for Multi-TRP deployment for MIMO+CA and MIMO+DC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E02A313" w:rsidR="009B01F8" w:rsidRPr="0047271C" w:rsidRDefault="009B01F8" w:rsidP="009B01F8">
      <w:pPr>
        <w:pStyle w:val="Heading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64C3C2A4" w14:textId="29F84B77" w:rsidR="00CD5E99" w:rsidRDefault="007D2233" w:rsidP="006869A4">
      <w:r w:rsidRPr="0047271C">
        <w:t>RAN4</w:t>
      </w:r>
      <w:r w:rsidR="00405249" w:rsidRPr="0047271C">
        <w:t>#94-e</w:t>
      </w:r>
      <w:r w:rsidR="00AA184B" w:rsidRPr="0047271C">
        <w:t>-bis</w:t>
      </w:r>
      <w:r w:rsidRPr="0047271C">
        <w:t xml:space="preserve"> </w:t>
      </w:r>
      <w:r w:rsidR="00366961" w:rsidRPr="0047271C">
        <w:t xml:space="preserve">discussed </w:t>
      </w:r>
      <w:r w:rsidR="00CD5E99">
        <w:t>the MRTD/MTTD requirements for multi-TRP deployment</w:t>
      </w:r>
      <w:r w:rsidR="00D04A8A" w:rsidRPr="0047271C">
        <w:t xml:space="preserve"> </w:t>
      </w:r>
      <w:r w:rsidR="00D04A8A" w:rsidRPr="0047271C">
        <w:fldChar w:fldCharType="begin"/>
      </w:r>
      <w:r w:rsidR="00D04A8A" w:rsidRPr="0047271C">
        <w:instrText xml:space="preserve"> REF _Ref36834805 \r \h </w:instrText>
      </w:r>
      <w:r w:rsidR="00D04A8A" w:rsidRPr="0047271C">
        <w:fldChar w:fldCharType="separate"/>
      </w:r>
      <w:r w:rsidR="00D04A8A" w:rsidRPr="0047271C">
        <w:t>[1]</w:t>
      </w:r>
      <w:r w:rsidR="00D04A8A" w:rsidRPr="0047271C">
        <w:fldChar w:fldCharType="end"/>
      </w:r>
      <w:r w:rsidR="00CD5E99">
        <w:t>.</w:t>
      </w:r>
      <w:r w:rsidR="00641311">
        <w:t xml:space="preserve"> </w:t>
      </w:r>
      <w:r w:rsidR="00C20A73">
        <w:t>RAN4 discussed whether:</w:t>
      </w:r>
    </w:p>
    <w:p w14:paraId="6511D114" w14:textId="0FF034B6" w:rsidR="00C20A73" w:rsidRDefault="00C20A73" w:rsidP="00C20A73">
      <w:pPr>
        <w:pStyle w:val="ListParagraph"/>
        <w:numPr>
          <w:ilvl w:val="0"/>
          <w:numId w:val="26"/>
        </w:numPr>
      </w:pPr>
      <w:r>
        <w:t xml:space="preserve">To </w:t>
      </w:r>
      <w:r w:rsidRPr="00C20A73">
        <w:t>change intra-band EN-DC MRTD/MTTD to enable multi-TRP transmission</w:t>
      </w:r>
    </w:p>
    <w:p w14:paraId="5E39C564" w14:textId="0D22E337" w:rsidR="00C20A73" w:rsidRPr="00C20A73" w:rsidRDefault="00C20A73" w:rsidP="00C20A73">
      <w:pPr>
        <w:pStyle w:val="ListParagraph"/>
        <w:numPr>
          <w:ilvl w:val="0"/>
          <w:numId w:val="26"/>
        </w:numPr>
      </w:pPr>
      <w:r>
        <w:t xml:space="preserve">To </w:t>
      </w:r>
      <w:r w:rsidRPr="00C20A73">
        <w:t>change FR1 intra-band CA MRTD to enable multi-TRP transmission</w:t>
      </w:r>
    </w:p>
    <w:p w14:paraId="67BF053F" w14:textId="35C75215" w:rsidR="00D434F4" w:rsidRPr="0047271C" w:rsidRDefault="00D434F4" w:rsidP="006869A4">
      <w:r w:rsidRPr="0047271C">
        <w:t xml:space="preserve">We discuss </w:t>
      </w:r>
      <w:r w:rsidR="00D04A8A">
        <w:t>our view on the MRTD/MTTD requirements for multi-TRP deployment</w:t>
      </w:r>
      <w:r w:rsidR="000B3EDE">
        <w:t xml:space="preserve"> for MIMO+CA and MIMO+DC</w:t>
      </w:r>
      <w:r w:rsidR="00D04A8A">
        <w:t>.</w:t>
      </w:r>
      <w:r w:rsidR="00FF62B6" w:rsidRPr="0047271C">
        <w:t xml:space="preserve"> </w:t>
      </w:r>
    </w:p>
    <w:p w14:paraId="63B30870" w14:textId="50EF5369" w:rsidR="006913F6" w:rsidRPr="0047271C" w:rsidRDefault="009B01F8" w:rsidP="006913F6">
      <w:pPr>
        <w:pStyle w:val="Heading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6913F6" w:rsidRPr="0047271C">
        <w:rPr>
          <w:lang w:val="en-US"/>
        </w:rPr>
        <w:t>Discussion</w:t>
      </w:r>
    </w:p>
    <w:p w14:paraId="04DC7BD0" w14:textId="3D2193A6" w:rsidR="00180F7C" w:rsidRDefault="00677779" w:rsidP="00825896">
      <w:pPr>
        <w:pStyle w:val="Heading2"/>
      </w:pPr>
      <w:r>
        <w:t>2.1</w:t>
      </w:r>
      <w:r w:rsidR="00825896">
        <w:tab/>
      </w:r>
      <w:r>
        <w:t>Multi-TRP transmission</w:t>
      </w:r>
    </w:p>
    <w:p w14:paraId="4C2A0EB6" w14:textId="37C61279" w:rsidR="005E1CBA" w:rsidRDefault="007D792B" w:rsidP="005E1CBA">
      <w:pPr>
        <w:rPr>
          <w:lang w:val="en-GB"/>
        </w:rPr>
      </w:pPr>
      <w:r>
        <w:rPr>
          <w:lang w:val="en-GB"/>
        </w:rPr>
        <w:t>One of the objective</w:t>
      </w:r>
      <w:r w:rsidR="00AB0743">
        <w:rPr>
          <w:lang w:val="en-GB"/>
        </w:rPr>
        <w:t>s</w:t>
      </w:r>
      <w:r>
        <w:rPr>
          <w:lang w:val="en-GB"/>
        </w:rPr>
        <w:t xml:space="preserve"> in</w:t>
      </w:r>
      <w:r w:rsidR="00C340B6">
        <w:rPr>
          <w:lang w:val="en-GB"/>
        </w:rPr>
        <w:t xml:space="preserve"> </w:t>
      </w:r>
      <w:r>
        <w:rPr>
          <w:lang w:val="en-GB"/>
        </w:rPr>
        <w:t xml:space="preserve">Rel-16 </w:t>
      </w:r>
      <w:r w:rsidR="00C340B6">
        <w:rPr>
          <w:lang w:val="en-GB"/>
        </w:rPr>
        <w:t>eMIMO</w:t>
      </w:r>
      <w:r>
        <w:rPr>
          <w:lang w:val="en-GB"/>
        </w:rPr>
        <w:t xml:space="preserve"> WI is the enhancement of multi-TRP/panel transmission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_Ref39848199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A209AE">
        <w:rPr>
          <w:lang w:val="en-GB"/>
        </w:rPr>
        <w:t>As far as the objectives</w:t>
      </w:r>
      <w:r w:rsidR="00A85387">
        <w:rPr>
          <w:lang w:val="en-GB"/>
        </w:rPr>
        <w:t xml:space="preserve"> go</w:t>
      </w:r>
      <w:r w:rsidR="00A209AE">
        <w:rPr>
          <w:lang w:val="en-GB"/>
        </w:rPr>
        <w:t>, we don’t see clear definition of multi-TRP/panel transmission</w:t>
      </w:r>
      <w:r w:rsidR="007D1D99">
        <w:rPr>
          <w:lang w:val="en-GB"/>
        </w:rPr>
        <w:t xml:space="preserve">. It sounds UE receives signals from multi antennas, but </w:t>
      </w:r>
      <w:r w:rsidR="00F7551D">
        <w:rPr>
          <w:lang w:val="en-GB"/>
        </w:rPr>
        <w:t xml:space="preserve">then </w:t>
      </w:r>
      <w:r w:rsidR="007D1D99">
        <w:rPr>
          <w:lang w:val="en-GB"/>
        </w:rPr>
        <w:t xml:space="preserve">it is not clear the difference from MIMO or Tx diversity. </w:t>
      </w:r>
    </w:p>
    <w:p w14:paraId="23177DB8" w14:textId="3A13E0DA" w:rsidR="00E86D8D" w:rsidRDefault="00E12ADC" w:rsidP="005E1CBA">
      <w:pPr>
        <w:rPr>
          <w:lang w:val="en-GB"/>
        </w:rPr>
      </w:pPr>
      <w:r>
        <w:rPr>
          <w:lang w:val="en-GB"/>
        </w:rPr>
        <w:t>As an aside,</w:t>
      </w:r>
      <w:r w:rsidR="00E86D8D">
        <w:rPr>
          <w:lang w:val="en-GB"/>
        </w:rPr>
        <w:t xml:space="preserve"> RAN4 TS38.104 defines TRP as ‘</w:t>
      </w:r>
      <w:r w:rsidR="00E86D8D" w:rsidRPr="00E86D8D">
        <w:rPr>
          <w:lang w:val="en-GB"/>
        </w:rPr>
        <w:t>Total Radiated Power</w:t>
      </w:r>
      <w:r w:rsidR="00E86D8D">
        <w:rPr>
          <w:lang w:val="en-GB"/>
        </w:rPr>
        <w:t>’.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40B6" w14:paraId="1AFA72C8" w14:textId="77777777" w:rsidTr="00C340B6">
        <w:tc>
          <w:tcPr>
            <w:tcW w:w="9629" w:type="dxa"/>
          </w:tcPr>
          <w:p w14:paraId="0801C994" w14:textId="75E70B1B" w:rsidR="00C340B6" w:rsidRPr="00C340B6" w:rsidRDefault="00C340B6" w:rsidP="00C340B6">
            <w:pPr>
              <w:rPr>
                <w:lang w:val="en-GB"/>
              </w:rPr>
            </w:pPr>
            <w:r w:rsidRPr="00C340B6">
              <w:rPr>
                <w:lang w:val="en-GB"/>
              </w:rPr>
              <w:t>Enhancements on multi-TRP/panel transmission including improved reliability and robustness with both ideal and non-ideal backhaul:</w:t>
            </w:r>
          </w:p>
          <w:p w14:paraId="479EED6F" w14:textId="3BA20E02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Specify downlink control signalling enhancement(s) for efficient support of non-coherent joint transmission</w:t>
            </w:r>
          </w:p>
          <w:p w14:paraId="37079DC8" w14:textId="4B70D4BA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Perform study and, if needed, specify enhancements on uplink control signalling and/or reference signal(s) for non-coherent joint transmission</w:t>
            </w:r>
          </w:p>
          <w:p w14:paraId="41A61182" w14:textId="385B781C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Multi-TRP techniques for URLLC requirements are included in this WI</w:t>
            </w:r>
          </w:p>
        </w:tc>
      </w:tr>
    </w:tbl>
    <w:p w14:paraId="11818153" w14:textId="246CC2B0" w:rsidR="00C340B6" w:rsidRDefault="00C340B6" w:rsidP="00C340B6">
      <w:pPr>
        <w:rPr>
          <w:lang w:val="en-GB"/>
        </w:rPr>
      </w:pPr>
    </w:p>
    <w:p w14:paraId="68997EBA" w14:textId="34A6FE3C" w:rsidR="00A209AE" w:rsidRDefault="00A209AE" w:rsidP="00C340B6">
      <w:pPr>
        <w:rPr>
          <w:lang w:val="en-GB"/>
        </w:rPr>
      </w:pPr>
      <w:r>
        <w:rPr>
          <w:lang w:val="en-GB"/>
        </w:rPr>
        <w:t xml:space="preserve">When RAN1 </w:t>
      </w:r>
      <w:r w:rsidR="00CD36D8">
        <w:rPr>
          <w:lang w:val="en-GB"/>
        </w:rPr>
        <w:t>started the discussion of</w:t>
      </w:r>
      <w:r>
        <w:rPr>
          <w:lang w:val="en-GB"/>
        </w:rPr>
        <w:t xml:space="preserve"> the several transmission schemes with multi-TRP/panel transmission according to WID, they had </w:t>
      </w:r>
      <w:r w:rsidR="00CD36D8">
        <w:rPr>
          <w:lang w:val="en-GB"/>
        </w:rPr>
        <w:t>agreed with the</w:t>
      </w:r>
      <w:r>
        <w:rPr>
          <w:lang w:val="en-GB"/>
        </w:rPr>
        <w:t xml:space="preserve"> following </w:t>
      </w:r>
      <w:r w:rsidR="00CD36D8">
        <w:rPr>
          <w:lang w:val="en-GB"/>
        </w:rPr>
        <w:t>assumption</w:t>
      </w:r>
      <w:r w:rsidR="000577DB">
        <w:rPr>
          <w:lang w:val="en-GB"/>
        </w:rPr>
        <w:t xml:space="preserve"> in RAN</w:t>
      </w:r>
      <w:r w:rsidR="00B87408">
        <w:rPr>
          <w:lang w:val="en-GB"/>
        </w:rPr>
        <w:t>1</w:t>
      </w:r>
      <w:r w:rsidR="000577DB">
        <w:rPr>
          <w:lang w:val="en-GB"/>
        </w:rPr>
        <w:t>#95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E4E" w14:paraId="1EB1A813" w14:textId="77777777" w:rsidTr="00F24E4E">
        <w:tc>
          <w:tcPr>
            <w:tcW w:w="9629" w:type="dxa"/>
          </w:tcPr>
          <w:p w14:paraId="5683F097" w14:textId="302B3A0D" w:rsidR="00F24E4E" w:rsidRPr="00F24E4E" w:rsidRDefault="00F24E4E" w:rsidP="00C340B6">
            <w:pPr>
              <w:pStyle w:val="ListParagraph"/>
              <w:numPr>
                <w:ilvl w:val="0"/>
                <w:numId w:val="28"/>
              </w:numPr>
              <w:contextualSpacing/>
              <w:rPr>
                <w:bCs/>
              </w:rPr>
            </w:pPr>
            <w:r w:rsidRPr="00B44535">
              <w:rPr>
                <w:bCs/>
              </w:rPr>
              <w:lastRenderedPageBreak/>
      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      </w:r>
          </w:p>
        </w:tc>
      </w:tr>
    </w:tbl>
    <w:p w14:paraId="6147A1C2" w14:textId="115CD2B0" w:rsidR="000577DB" w:rsidRDefault="00097AE9" w:rsidP="00C340B6">
      <w:pPr>
        <w:rPr>
          <w:lang w:val="en-GB"/>
        </w:rPr>
      </w:pPr>
      <w:r>
        <w:rPr>
          <w:lang w:val="en-GB"/>
        </w:rPr>
        <w:t xml:space="preserve">This means </w:t>
      </w:r>
      <w:r w:rsidR="009D52A3">
        <w:rPr>
          <w:lang w:val="en-GB"/>
        </w:rPr>
        <w:t xml:space="preserve">the timing difference of DL transmissions between </w:t>
      </w:r>
      <w:r w:rsidR="003229DC">
        <w:rPr>
          <w:lang w:val="en-GB"/>
        </w:rPr>
        <w:t>two</w:t>
      </w:r>
      <w:r w:rsidR="009D52A3">
        <w:rPr>
          <w:lang w:val="en-GB"/>
        </w:rPr>
        <w:t xml:space="preserve"> TRPs is same as the timing difference of DL transmissions between antenna ports for</w:t>
      </w:r>
      <w:r w:rsidR="00F57E44">
        <w:rPr>
          <w:lang w:val="en-GB"/>
        </w:rPr>
        <w:t xml:space="preserve"> MIMO or Tx diversity we discussed in Rel-15 NR.</w:t>
      </w:r>
    </w:p>
    <w:p w14:paraId="3FEC6DB9" w14:textId="497EA68E" w:rsidR="00F57E44" w:rsidRPr="003229DC" w:rsidRDefault="00F57E44" w:rsidP="00C340B6">
      <w:pPr>
        <w:rPr>
          <w:b/>
          <w:bCs/>
          <w:lang w:val="en-GB"/>
        </w:rPr>
      </w:pPr>
      <w:r w:rsidRPr="003229DC">
        <w:rPr>
          <w:b/>
          <w:bCs/>
          <w:lang w:val="en-GB"/>
        </w:rPr>
        <w:t xml:space="preserve">Observation 1: </w:t>
      </w:r>
      <w:r w:rsidR="00DE7554" w:rsidRPr="003229DC">
        <w:rPr>
          <w:b/>
          <w:bCs/>
          <w:lang w:val="en-GB"/>
        </w:rPr>
        <w:t>According to RAN1 assumption</w:t>
      </w:r>
      <w:r w:rsidR="003229DC" w:rsidRPr="003229DC">
        <w:rPr>
          <w:b/>
          <w:bCs/>
          <w:lang w:val="en-GB"/>
        </w:rPr>
        <w:t xml:space="preserve">, </w:t>
      </w:r>
      <w:r w:rsidR="00A85387">
        <w:rPr>
          <w:b/>
          <w:bCs/>
          <w:lang w:val="en-GB"/>
        </w:rPr>
        <w:t xml:space="preserve">for </w:t>
      </w:r>
      <w:r w:rsidR="009824BB">
        <w:rPr>
          <w:b/>
          <w:bCs/>
          <w:lang w:val="en-GB"/>
        </w:rPr>
        <w:t xml:space="preserve">Rel-16 NR </w:t>
      </w:r>
      <w:r w:rsidR="00A85387">
        <w:rPr>
          <w:b/>
          <w:bCs/>
          <w:lang w:val="en-GB"/>
        </w:rPr>
        <w:t xml:space="preserve">eMIMO WI, </w:t>
      </w:r>
      <w:r w:rsidR="003229DC" w:rsidRPr="003229DC">
        <w:rPr>
          <w:b/>
          <w:bCs/>
          <w:lang w:val="en-GB"/>
        </w:rPr>
        <w:t xml:space="preserve">the timing difference of DL transmissions between two TRPs </w:t>
      </w:r>
      <w:r w:rsidR="00D75A50">
        <w:rPr>
          <w:b/>
          <w:bCs/>
          <w:lang w:val="en-GB"/>
        </w:rPr>
        <w:t xml:space="preserve">in the multi-TRP/panel transmission </w:t>
      </w:r>
      <w:r w:rsidR="003229DC" w:rsidRPr="003229DC">
        <w:rPr>
          <w:b/>
          <w:bCs/>
          <w:lang w:val="en-GB"/>
        </w:rPr>
        <w:t>is same as the timing difference of DL transmissions between antenna ports for MIMO</w:t>
      </w:r>
      <w:r w:rsidR="000D410E">
        <w:rPr>
          <w:b/>
          <w:bCs/>
          <w:lang w:val="en-GB"/>
        </w:rPr>
        <w:t xml:space="preserve">, </w:t>
      </w:r>
      <w:r w:rsidR="003229DC" w:rsidRPr="003229DC">
        <w:rPr>
          <w:b/>
          <w:bCs/>
          <w:lang w:val="en-GB"/>
        </w:rPr>
        <w:t>Tx diversity</w:t>
      </w:r>
      <w:r w:rsidR="00A85387">
        <w:rPr>
          <w:b/>
          <w:bCs/>
          <w:lang w:val="en-GB"/>
        </w:rPr>
        <w:t>, or NR in genera</w:t>
      </w:r>
      <w:r w:rsidR="009824BB">
        <w:rPr>
          <w:b/>
          <w:bCs/>
          <w:lang w:val="en-GB"/>
        </w:rPr>
        <w:t>l</w:t>
      </w:r>
      <w:r w:rsidR="00A85387">
        <w:rPr>
          <w:b/>
          <w:bCs/>
          <w:lang w:val="en-GB"/>
        </w:rPr>
        <w:t xml:space="preserve">, </w:t>
      </w:r>
      <w:r w:rsidR="00730CD5">
        <w:rPr>
          <w:b/>
          <w:bCs/>
          <w:lang w:val="en-GB"/>
        </w:rPr>
        <w:t>where the</w:t>
      </w:r>
      <w:r w:rsidR="00A85387">
        <w:rPr>
          <w:b/>
          <w:bCs/>
          <w:lang w:val="en-GB"/>
        </w:rPr>
        <w:t xml:space="preserve"> signals may be received within CP</w:t>
      </w:r>
      <w:r w:rsidR="003229DC" w:rsidRPr="003229DC">
        <w:rPr>
          <w:b/>
          <w:bCs/>
          <w:lang w:val="en-GB"/>
        </w:rPr>
        <w:t>.</w:t>
      </w:r>
    </w:p>
    <w:p w14:paraId="09E58392" w14:textId="77777777" w:rsidR="00A209AE" w:rsidRDefault="00A209AE" w:rsidP="00C340B6">
      <w:pPr>
        <w:rPr>
          <w:lang w:val="en-GB"/>
        </w:rPr>
      </w:pPr>
    </w:p>
    <w:p w14:paraId="164B0F61" w14:textId="480926DB" w:rsidR="00677779" w:rsidRDefault="00677779" w:rsidP="00825896">
      <w:pPr>
        <w:pStyle w:val="Heading2"/>
      </w:pPr>
      <w:r>
        <w:t>2.2</w:t>
      </w:r>
      <w:r w:rsidR="00825896">
        <w:tab/>
      </w:r>
      <w:r>
        <w:t>MTTD/MRTD requirements</w:t>
      </w:r>
    </w:p>
    <w:p w14:paraId="3AA06E43" w14:textId="478AF0B6" w:rsidR="006F01F1" w:rsidRDefault="00436F16" w:rsidP="00476632">
      <w:pPr>
        <w:rPr>
          <w:lang w:val="en-GB"/>
        </w:rPr>
      </w:pPr>
      <w:r>
        <w:rPr>
          <w:lang w:val="en-GB"/>
        </w:rPr>
        <w:t>M</w:t>
      </w:r>
      <w:r w:rsidRPr="00436F16">
        <w:rPr>
          <w:lang w:val="en-GB"/>
        </w:rPr>
        <w:t>aximum Transmission Timing Differenc</w:t>
      </w:r>
      <w:r>
        <w:rPr>
          <w:lang w:val="en-GB"/>
        </w:rPr>
        <w:t xml:space="preserve">e (MTTD) </w:t>
      </w:r>
      <w:r w:rsidR="002D3992">
        <w:rPr>
          <w:lang w:val="en-GB"/>
        </w:rPr>
        <w:t>specifies the maximum transmission timing difference between two carriers</w:t>
      </w:r>
      <w:r w:rsidR="00476632">
        <w:rPr>
          <w:lang w:val="en-GB"/>
        </w:rPr>
        <w:t xml:space="preserve">, e.g. </w:t>
      </w:r>
      <w:r w:rsidR="00476632" w:rsidRPr="00476632">
        <w:rPr>
          <w:lang w:val="en-GB"/>
        </w:rPr>
        <w:t>between E-UTRA PCell and</w:t>
      </w:r>
      <w:r w:rsidR="00476632">
        <w:rPr>
          <w:lang w:val="en-GB"/>
        </w:rPr>
        <w:t xml:space="preserve"> </w:t>
      </w:r>
      <w:r w:rsidR="001277E8">
        <w:rPr>
          <w:lang w:val="en-GB"/>
        </w:rPr>
        <w:t xml:space="preserve">NR </w:t>
      </w:r>
      <w:r w:rsidR="00476632" w:rsidRPr="00476632">
        <w:rPr>
          <w:lang w:val="en-GB"/>
        </w:rPr>
        <w:t>PSCell</w:t>
      </w:r>
      <w:r w:rsidR="001277E8">
        <w:rPr>
          <w:lang w:val="en-GB"/>
        </w:rPr>
        <w:t xml:space="preserve"> for </w:t>
      </w:r>
      <w:r w:rsidR="00671872">
        <w:rPr>
          <w:lang w:val="en-GB"/>
        </w:rPr>
        <w:t xml:space="preserve">intra-band </w:t>
      </w:r>
      <w:r w:rsidR="001277E8">
        <w:rPr>
          <w:lang w:val="en-GB"/>
        </w:rPr>
        <w:t>EN-DC</w:t>
      </w:r>
      <w:r w:rsidR="00A85387">
        <w:rPr>
          <w:lang w:val="en-GB"/>
        </w:rPr>
        <w:t>, for UE Tx</w:t>
      </w:r>
      <w:r w:rsidR="000B1725">
        <w:rPr>
          <w:lang w:val="en-GB"/>
        </w:rPr>
        <w:t>.</w:t>
      </w:r>
    </w:p>
    <w:p w14:paraId="610D1D0E" w14:textId="3BCF22F5" w:rsidR="00436F16" w:rsidRDefault="00436F16" w:rsidP="006F01F1">
      <w:pPr>
        <w:rPr>
          <w:lang w:val="en-GB"/>
        </w:rPr>
      </w:pPr>
      <w:r w:rsidRPr="00436F16">
        <w:rPr>
          <w:lang w:val="en-GB"/>
        </w:rPr>
        <w:t>Maximum Receive Timing Difference</w:t>
      </w:r>
      <w:r>
        <w:rPr>
          <w:lang w:val="en-GB"/>
        </w:rPr>
        <w:t xml:space="preserve"> (MRTD)</w:t>
      </w:r>
      <w:r w:rsidR="000B1725">
        <w:rPr>
          <w:lang w:val="en-GB"/>
        </w:rPr>
        <w:t xml:space="preserve"> specifies the maximum receive timing difference </w:t>
      </w:r>
      <w:r w:rsidR="000754CA">
        <w:rPr>
          <w:lang w:val="en-GB"/>
        </w:rPr>
        <w:t xml:space="preserve">between two carriers, e.g. between </w:t>
      </w:r>
      <w:r w:rsidR="00517641" w:rsidRPr="00476632">
        <w:rPr>
          <w:lang w:val="en-GB"/>
        </w:rPr>
        <w:t>E-UTRA PCell and</w:t>
      </w:r>
      <w:r w:rsidR="00517641">
        <w:rPr>
          <w:lang w:val="en-GB"/>
        </w:rPr>
        <w:t xml:space="preserve"> NR </w:t>
      </w:r>
      <w:r w:rsidR="00517641" w:rsidRPr="00476632">
        <w:rPr>
          <w:lang w:val="en-GB"/>
        </w:rPr>
        <w:t>PSCell</w:t>
      </w:r>
      <w:r w:rsidR="00517641">
        <w:rPr>
          <w:lang w:val="en-GB"/>
        </w:rPr>
        <w:t xml:space="preserve"> for intra-band EN-DC or between </w:t>
      </w:r>
      <w:r w:rsidR="0010335B">
        <w:rPr>
          <w:lang w:val="en-GB"/>
        </w:rPr>
        <w:t xml:space="preserve">two carriers for </w:t>
      </w:r>
      <w:r w:rsidR="0010335B" w:rsidRPr="0010335B">
        <w:rPr>
          <w:lang w:val="en-GB"/>
        </w:rPr>
        <w:t xml:space="preserve">intra-band </w:t>
      </w:r>
      <w:r w:rsidR="0010335B">
        <w:rPr>
          <w:lang w:val="en-GB"/>
        </w:rPr>
        <w:t xml:space="preserve">NR </w:t>
      </w:r>
      <w:r w:rsidR="0010335B" w:rsidRPr="0010335B">
        <w:rPr>
          <w:lang w:val="en-GB"/>
        </w:rPr>
        <w:t>CA</w:t>
      </w:r>
      <w:r w:rsidR="00A85387">
        <w:rPr>
          <w:lang w:val="en-GB"/>
        </w:rPr>
        <w:t>, for UE Rx</w:t>
      </w:r>
      <w:r w:rsidR="000E0D9D">
        <w:rPr>
          <w:lang w:val="en-GB"/>
        </w:rPr>
        <w:t>.</w:t>
      </w:r>
    </w:p>
    <w:p w14:paraId="7906E4D0" w14:textId="2BB22C4D" w:rsidR="009538F3" w:rsidRDefault="0072311A" w:rsidP="006F01F1">
      <w:pPr>
        <w:rPr>
          <w:lang w:val="en-GB"/>
        </w:rPr>
      </w:pPr>
      <w:r>
        <w:rPr>
          <w:lang w:val="en-GB"/>
        </w:rPr>
        <w:t xml:space="preserve">According to TS38.133, MTTD </w:t>
      </w:r>
      <w:r w:rsidR="0074411C">
        <w:rPr>
          <w:lang w:val="en-GB"/>
        </w:rPr>
        <w:t xml:space="preserve">requirements between </w:t>
      </w:r>
      <w:r>
        <w:rPr>
          <w:lang w:val="en-GB"/>
        </w:rPr>
        <w:t>LTE PCell and NR PSCell for intra-band EN-DC appl</w:t>
      </w:r>
      <w:r w:rsidR="00A41236">
        <w:rPr>
          <w:lang w:val="en-GB"/>
        </w:rPr>
        <w:t>y</w:t>
      </w:r>
      <w:r>
        <w:rPr>
          <w:lang w:val="en-GB"/>
        </w:rPr>
        <w:t xml:space="preserve"> to co-located deployment.</w:t>
      </w:r>
      <w:r w:rsidR="009538F3">
        <w:rPr>
          <w:lang w:val="en-GB"/>
        </w:rPr>
        <w:t xml:space="preserve"> Similar to MTTD, </w:t>
      </w:r>
      <w:r w:rsidR="0074411C">
        <w:rPr>
          <w:lang w:val="en-GB"/>
        </w:rPr>
        <w:t>MRTD requirements between LTE PCell and NR PSCell for intra-band EN-DC and MRTD requirements between two carriers for intra-band NR CA appl</w:t>
      </w:r>
      <w:r w:rsidR="00A41236">
        <w:rPr>
          <w:lang w:val="en-GB"/>
        </w:rPr>
        <w:t>y</w:t>
      </w:r>
      <w:r w:rsidR="0074411C">
        <w:rPr>
          <w:lang w:val="en-GB"/>
        </w:rPr>
        <w:t xml:space="preserve"> to co-located deployment. </w:t>
      </w:r>
    </w:p>
    <w:p w14:paraId="147492EB" w14:textId="109DCEC8" w:rsidR="00300337" w:rsidRDefault="00300337" w:rsidP="006F01F1">
      <w:pPr>
        <w:rPr>
          <w:b/>
          <w:bCs/>
          <w:lang w:val="en-GB"/>
        </w:rPr>
      </w:pPr>
      <w:r w:rsidRPr="007201D6">
        <w:rPr>
          <w:b/>
          <w:bCs/>
          <w:lang w:val="en-GB"/>
        </w:rPr>
        <w:t xml:space="preserve">Observation 2: </w:t>
      </w:r>
      <w:r w:rsidR="00E726EF" w:rsidRPr="007201D6">
        <w:rPr>
          <w:b/>
          <w:bCs/>
          <w:lang w:val="en-GB"/>
        </w:rPr>
        <w:t xml:space="preserve">MTTD/MRTD requirements </w:t>
      </w:r>
      <w:r w:rsidR="00A41236" w:rsidRPr="007201D6">
        <w:rPr>
          <w:b/>
          <w:bCs/>
          <w:lang w:val="en-GB"/>
        </w:rPr>
        <w:t>between two carriers</w:t>
      </w:r>
      <w:r w:rsidR="00A85387">
        <w:rPr>
          <w:b/>
          <w:bCs/>
          <w:lang w:val="en-GB"/>
        </w:rPr>
        <w:t>, for intra-band EN-DC</w:t>
      </w:r>
      <w:r w:rsidR="009824BB">
        <w:rPr>
          <w:b/>
          <w:bCs/>
          <w:lang w:val="en-GB"/>
        </w:rPr>
        <w:t>,</w:t>
      </w:r>
      <w:r w:rsidR="00A41236" w:rsidRPr="007201D6">
        <w:rPr>
          <w:b/>
          <w:bCs/>
          <w:lang w:val="en-GB"/>
        </w:rPr>
        <w:t xml:space="preserve"> apply to the co-located deployment. </w:t>
      </w:r>
    </w:p>
    <w:p w14:paraId="46AD2444" w14:textId="70AC0FC4" w:rsidR="00013987" w:rsidRPr="007201D6" w:rsidRDefault="00013987" w:rsidP="006F01F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D83710">
        <w:rPr>
          <w:b/>
          <w:bCs/>
          <w:lang w:val="en-GB"/>
        </w:rPr>
        <w:t>3</w:t>
      </w:r>
      <w:r>
        <w:rPr>
          <w:b/>
          <w:bCs/>
          <w:lang w:val="en-GB"/>
        </w:rPr>
        <w:t>: MRTD requirements between two carriers, for NR CA, apply to the co-located deployment.</w:t>
      </w:r>
    </w:p>
    <w:p w14:paraId="10B4CE94" w14:textId="78C58238" w:rsidR="00677779" w:rsidRDefault="00677779" w:rsidP="00825896">
      <w:pPr>
        <w:pStyle w:val="Heading2"/>
      </w:pPr>
      <w:r>
        <w:t>2.3</w:t>
      </w:r>
      <w:r w:rsidR="00825896">
        <w:tab/>
      </w:r>
      <w:r>
        <w:t>Discussion</w:t>
      </w:r>
    </w:p>
    <w:p w14:paraId="46AECFFA" w14:textId="36C01DA2" w:rsidR="007201D6" w:rsidRDefault="007201D6" w:rsidP="006F01F1">
      <w:pPr>
        <w:rPr>
          <w:lang w:val="en-GB"/>
        </w:rPr>
      </w:pPr>
      <w:r>
        <w:rPr>
          <w:lang w:val="en-GB"/>
        </w:rPr>
        <w:t xml:space="preserve">RAN4#94-e-bis discussed </w:t>
      </w:r>
      <w:r w:rsidR="00053B85">
        <w:rPr>
          <w:lang w:val="en-GB"/>
        </w:rPr>
        <w:t xml:space="preserve">whether </w:t>
      </w:r>
      <w:r w:rsidR="00E57AC0">
        <w:rPr>
          <w:lang w:val="en-GB"/>
        </w:rPr>
        <w:t xml:space="preserve">the TRPs supporting multi-TRP/panel transmission is </w:t>
      </w:r>
      <w:r w:rsidR="00053B85">
        <w:rPr>
          <w:lang w:val="en-GB"/>
        </w:rPr>
        <w:t xml:space="preserve">co-located deployment or not. </w:t>
      </w:r>
      <w:r w:rsidR="00C20B58">
        <w:rPr>
          <w:lang w:val="en-GB"/>
        </w:rPr>
        <w:t>If it is not co-located deployment, some companies arg</w:t>
      </w:r>
      <w:r w:rsidR="00BD51E4">
        <w:rPr>
          <w:lang w:val="en-GB"/>
        </w:rPr>
        <w:t xml:space="preserve">ued </w:t>
      </w:r>
      <w:r w:rsidR="000F1522">
        <w:rPr>
          <w:lang w:val="en-GB"/>
        </w:rPr>
        <w:t>‘</w:t>
      </w:r>
      <w:r w:rsidR="00BD51E4">
        <w:rPr>
          <w:lang w:val="en-GB"/>
        </w:rPr>
        <w:t>multi-TRP transmission</w:t>
      </w:r>
      <w:r w:rsidR="000F1522">
        <w:rPr>
          <w:lang w:val="en-GB"/>
        </w:rPr>
        <w:t xml:space="preserve">’ should be excluded from the applicability for MTTD/MRTD requirements. </w:t>
      </w:r>
      <w:r w:rsidR="00887FCC">
        <w:rPr>
          <w:lang w:val="en-GB"/>
        </w:rPr>
        <w:t xml:space="preserve">To solve this issue, we first need to have the common understanding </w:t>
      </w:r>
      <w:r w:rsidR="007F680D">
        <w:rPr>
          <w:lang w:val="en-GB"/>
        </w:rPr>
        <w:t>on the relation between</w:t>
      </w:r>
      <w:r w:rsidR="00887FCC">
        <w:rPr>
          <w:lang w:val="en-GB"/>
        </w:rPr>
        <w:t xml:space="preserve"> ‘co-located deployment</w:t>
      </w:r>
      <w:r w:rsidR="007F680D">
        <w:rPr>
          <w:lang w:val="en-GB"/>
        </w:rPr>
        <w:t xml:space="preserve"> (same site)</w:t>
      </w:r>
      <w:r w:rsidR="00930617">
        <w:rPr>
          <w:lang w:val="en-GB"/>
        </w:rPr>
        <w:t>’</w:t>
      </w:r>
      <w:r w:rsidR="007F680D">
        <w:rPr>
          <w:lang w:val="en-GB"/>
        </w:rPr>
        <w:t xml:space="preserve"> and ‘multi-TRP transmission’</w:t>
      </w:r>
    </w:p>
    <w:p w14:paraId="766CB822" w14:textId="0404CEE4" w:rsidR="00CC02B4" w:rsidRDefault="00A41202" w:rsidP="006F01F1">
      <w:pPr>
        <w:rPr>
          <w:lang w:val="en-GB"/>
        </w:rPr>
      </w:pPr>
      <w:r>
        <w:rPr>
          <w:lang w:val="en-GB"/>
        </w:rPr>
        <w:t>RAN plenary discussed the antenna deployment assumption for MIMO and Tx diversity to reply to LS from ITU-T</w:t>
      </w:r>
      <w:r w:rsidR="00803C26">
        <w:rPr>
          <w:lang w:val="en-GB"/>
        </w:rPr>
        <w:t xml:space="preserve"> </w:t>
      </w:r>
      <w:r w:rsidR="00CC02B4">
        <w:rPr>
          <w:lang w:val="en-GB"/>
        </w:rPr>
        <w:fldChar w:fldCharType="begin"/>
      </w:r>
      <w:r w:rsidR="00CC02B4">
        <w:rPr>
          <w:lang w:val="en-GB"/>
        </w:rPr>
        <w:instrText xml:space="preserve"> REF _Ref39851180 \r \h </w:instrText>
      </w:r>
      <w:r w:rsidR="00CC02B4">
        <w:rPr>
          <w:lang w:val="en-GB"/>
        </w:rPr>
      </w:r>
      <w:r w:rsidR="00CC02B4">
        <w:rPr>
          <w:lang w:val="en-GB"/>
        </w:rPr>
        <w:fldChar w:fldCharType="separate"/>
      </w:r>
      <w:r w:rsidR="00CC02B4">
        <w:rPr>
          <w:lang w:val="en-GB"/>
        </w:rPr>
        <w:t>[3]</w:t>
      </w:r>
      <w:r w:rsidR="00CC02B4">
        <w:rPr>
          <w:lang w:val="en-GB"/>
        </w:rPr>
        <w:fldChar w:fldCharType="end"/>
      </w:r>
      <w:r w:rsidR="00096DA6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680D" w14:paraId="021E0BBA" w14:textId="77777777" w:rsidTr="007F680D">
        <w:tc>
          <w:tcPr>
            <w:tcW w:w="9629" w:type="dxa"/>
          </w:tcPr>
          <w:p w14:paraId="219D3F53" w14:textId="59178F6A" w:rsidR="007F680D" w:rsidRPr="007F680D" w:rsidRDefault="007F680D" w:rsidP="007F680D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RAN thanks ITU-T Study Group 15 for their LS/r on the initiation of work to support IMT-2020/5G in the Transport Network. In that document, ITU-T SG15 asked if it is correct to expect that in the case of MIMO or Tx diversity transmissions, and intra-band contiguous carrier aggregation, that the antennas typically be co-located (same site).</w:t>
            </w:r>
          </w:p>
          <w:p w14:paraId="28CAAB65" w14:textId="03C2BBC2" w:rsidR="007F680D" w:rsidRPr="007F680D" w:rsidRDefault="007F680D" w:rsidP="006F01F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3GPP RAN, the above-mentioned features are specified to be applied intra-gNB, where the gNB is a logical node. A gNB is then typically implemented within a “base station” that is deployed at a “site”. Although base station antennas of the same “site” can be deployed at different locations within that site, </w:t>
            </w:r>
            <w:r>
              <w:rPr>
                <w:lang w:eastAsia="zh-CN"/>
              </w:rPr>
              <w:lastRenderedPageBreak/>
              <w:t>e.g. different corners of a roof, it is correct to assume that the distribution of the reference timing signal would not be required between sites; an intra-site timing distribution would suffice.</w:t>
            </w:r>
          </w:p>
        </w:tc>
      </w:tr>
    </w:tbl>
    <w:p w14:paraId="32E6CA79" w14:textId="4781A252" w:rsidR="00124AF0" w:rsidRDefault="00124AF0" w:rsidP="006F01F1">
      <w:pPr>
        <w:rPr>
          <w:lang w:val="en-GB"/>
        </w:rPr>
      </w:pPr>
    </w:p>
    <w:p w14:paraId="4E248963" w14:textId="356E7400" w:rsidR="00F23964" w:rsidRDefault="00096DA6" w:rsidP="006F01F1">
      <w:pPr>
        <w:rPr>
          <w:rFonts w:cs="Calibri"/>
        </w:rPr>
      </w:pPr>
      <w:r>
        <w:rPr>
          <w:lang w:val="en-GB"/>
        </w:rPr>
        <w:t xml:space="preserve">According to LS response to ITU-T, RAN plenary </w:t>
      </w:r>
      <w:r w:rsidR="000C077E">
        <w:rPr>
          <w:lang w:val="en-GB"/>
        </w:rPr>
        <w:t>has confirmed</w:t>
      </w:r>
      <w:r w:rsidR="00AB4532">
        <w:rPr>
          <w:rFonts w:cs="Calibri"/>
        </w:rPr>
        <w:t xml:space="preserve"> the base station antennas of the same site (co-located deployment) can be deployed at the different locations but </w:t>
      </w:r>
      <w:r w:rsidR="00DA583C">
        <w:rPr>
          <w:rFonts w:cs="Calibri"/>
        </w:rPr>
        <w:t>‘</w:t>
      </w:r>
      <w:r w:rsidR="00AB4532">
        <w:rPr>
          <w:rFonts w:cs="Calibri"/>
        </w:rPr>
        <w:t>the intra-site timing distribution would suffice</w:t>
      </w:r>
      <w:r w:rsidR="00DA583C">
        <w:rPr>
          <w:rFonts w:cs="Calibri"/>
        </w:rPr>
        <w:t>’</w:t>
      </w:r>
      <w:r w:rsidR="00AB4532">
        <w:rPr>
          <w:rFonts w:cs="Calibri"/>
        </w:rPr>
        <w:t xml:space="preserve">. </w:t>
      </w:r>
      <w:r w:rsidR="0004382D">
        <w:rPr>
          <w:rFonts w:cs="Calibri"/>
        </w:rPr>
        <w:t xml:space="preserve">In our understanding this </w:t>
      </w:r>
      <w:r w:rsidR="005E106F">
        <w:rPr>
          <w:rFonts w:cs="Calibri"/>
        </w:rPr>
        <w:t>implies</w:t>
      </w:r>
      <w:r w:rsidR="0004382D">
        <w:rPr>
          <w:rFonts w:cs="Calibri"/>
        </w:rPr>
        <w:t xml:space="preserve"> the base station antennas for MIMO or Tx diversity can be considered as ‘co-located’</w:t>
      </w:r>
      <w:r w:rsidR="00F23964">
        <w:rPr>
          <w:rFonts w:cs="Calibri"/>
        </w:rPr>
        <w:t>.</w:t>
      </w:r>
    </w:p>
    <w:p w14:paraId="4813D323" w14:textId="1112788B" w:rsidR="00F23964" w:rsidRPr="00F23964" w:rsidRDefault="00F23964" w:rsidP="006F01F1">
      <w:pPr>
        <w:rPr>
          <w:rFonts w:cs="Calibri"/>
          <w:b/>
          <w:bCs/>
        </w:rPr>
      </w:pPr>
      <w:r w:rsidRPr="00F23964">
        <w:rPr>
          <w:rFonts w:cs="Calibri"/>
          <w:b/>
          <w:bCs/>
        </w:rPr>
        <w:t xml:space="preserve">Observation </w:t>
      </w:r>
      <w:r w:rsidR="00C04E09">
        <w:rPr>
          <w:rFonts w:cs="Calibri"/>
          <w:b/>
          <w:bCs/>
        </w:rPr>
        <w:t>4</w:t>
      </w:r>
      <w:r w:rsidRPr="00F23964">
        <w:rPr>
          <w:rFonts w:cs="Calibri"/>
          <w:b/>
          <w:bCs/>
        </w:rPr>
        <w:t xml:space="preserve">: Base station antennas for MIMO or Tx diversity is considered as ‘co-located’. </w:t>
      </w:r>
    </w:p>
    <w:p w14:paraId="4297B4A1" w14:textId="0CA73495" w:rsidR="00454A99" w:rsidRPr="006F01F1" w:rsidRDefault="00454A99" w:rsidP="006F01F1">
      <w:pPr>
        <w:rPr>
          <w:lang w:val="en-GB"/>
        </w:rPr>
      </w:pPr>
      <w:r>
        <w:rPr>
          <w:lang w:val="en-GB"/>
        </w:rPr>
        <w:t>If we consider</w:t>
      </w:r>
      <w:r w:rsidR="00EC3436">
        <w:rPr>
          <w:lang w:val="en-GB"/>
        </w:rPr>
        <w:t xml:space="preserve"> the</w:t>
      </w:r>
      <w:r>
        <w:rPr>
          <w:lang w:val="en-GB"/>
        </w:rPr>
        <w:t xml:space="preserve"> multi-TRP transmission </w:t>
      </w:r>
      <w:r w:rsidR="00B47E43">
        <w:rPr>
          <w:lang w:val="en-GB"/>
        </w:rPr>
        <w:t>for the case of MIMO</w:t>
      </w:r>
      <w:r>
        <w:rPr>
          <w:lang w:val="en-GB"/>
        </w:rPr>
        <w:t xml:space="preserve">, </w:t>
      </w:r>
      <w:r w:rsidR="00F4069E">
        <w:rPr>
          <w:lang w:val="en-GB"/>
        </w:rPr>
        <w:t xml:space="preserve">we can say two TRPs is considered as co-located. </w:t>
      </w:r>
      <w:r w:rsidR="00870F5A">
        <w:rPr>
          <w:lang w:val="en-GB"/>
        </w:rPr>
        <w:t xml:space="preserve">Therefore we think the existing MTTD/MRTD requirements for intra-band NE-DC and MRTD requirements for FR1 intra-band NR CA can be applicable for ‘multi-TRP’.  </w:t>
      </w:r>
    </w:p>
    <w:p w14:paraId="123DBAB4" w14:textId="0EA7A905" w:rsidR="00677779" w:rsidRPr="00D075BC" w:rsidRDefault="00677779" w:rsidP="00180F7C">
      <w:pPr>
        <w:rPr>
          <w:b/>
          <w:bCs/>
        </w:rPr>
      </w:pPr>
      <w:r w:rsidRPr="00D075BC">
        <w:rPr>
          <w:b/>
          <w:bCs/>
        </w:rPr>
        <w:t xml:space="preserve">Proposal: </w:t>
      </w:r>
      <w:r w:rsidR="002A5ADB">
        <w:rPr>
          <w:b/>
          <w:bCs/>
        </w:rPr>
        <w:t xml:space="preserve">RAN4 does not change the </w:t>
      </w:r>
      <w:r w:rsidRPr="00D075BC">
        <w:rPr>
          <w:b/>
          <w:bCs/>
        </w:rPr>
        <w:t>existing MRTD/MTTD requirements</w:t>
      </w:r>
      <w:r w:rsidR="002A5ADB">
        <w:rPr>
          <w:b/>
          <w:bCs/>
        </w:rPr>
        <w:t xml:space="preserve"> due to</w:t>
      </w:r>
      <w:r w:rsidRPr="00D075BC">
        <w:rPr>
          <w:b/>
          <w:bCs/>
        </w:rPr>
        <w:t xml:space="preserve"> </w:t>
      </w:r>
      <w:r w:rsidR="008B2229">
        <w:rPr>
          <w:b/>
          <w:bCs/>
        </w:rPr>
        <w:t>‘</w:t>
      </w:r>
      <w:r w:rsidRPr="00D075BC">
        <w:rPr>
          <w:b/>
          <w:bCs/>
        </w:rPr>
        <w:t>multi-TRP</w:t>
      </w:r>
      <w:r w:rsidR="008E5D60">
        <w:rPr>
          <w:b/>
          <w:bCs/>
        </w:rPr>
        <w:t>/Panel</w:t>
      </w:r>
      <w:r w:rsidRPr="00D075BC">
        <w:rPr>
          <w:b/>
          <w:bCs/>
        </w:rPr>
        <w:t xml:space="preserve"> transmissio</w:t>
      </w:r>
      <w:r w:rsidR="008E5D60">
        <w:rPr>
          <w:b/>
          <w:bCs/>
        </w:rPr>
        <w:t>n</w:t>
      </w:r>
      <w:r w:rsidR="008B2229">
        <w:rPr>
          <w:b/>
          <w:bCs/>
        </w:rPr>
        <w:t>’</w:t>
      </w:r>
      <w:r w:rsidRPr="00D075BC">
        <w:rPr>
          <w:b/>
          <w:bCs/>
        </w:rPr>
        <w:t xml:space="preserve"> </w:t>
      </w:r>
      <w:r w:rsidR="002A5ADB">
        <w:rPr>
          <w:b/>
          <w:bCs/>
        </w:rPr>
        <w:t>in eMIM</w:t>
      </w:r>
      <w:r w:rsidR="001A44E9">
        <w:rPr>
          <w:b/>
          <w:bCs/>
        </w:rPr>
        <w:t>O</w:t>
      </w:r>
      <w:r w:rsidR="002A5ADB">
        <w:rPr>
          <w:b/>
          <w:bCs/>
        </w:rPr>
        <w:t xml:space="preserve"> WI. </w:t>
      </w:r>
    </w:p>
    <w:p w14:paraId="6C9C8273" w14:textId="1AB5C4E2" w:rsidR="00886BA4" w:rsidRPr="00886BA4" w:rsidRDefault="00FA3530" w:rsidP="00886BA4">
      <w:pPr>
        <w:pStyle w:val="Heading1"/>
        <w:rPr>
          <w:lang w:val="en-US"/>
        </w:rPr>
      </w:pPr>
      <w:r>
        <w:t>3</w:t>
      </w:r>
      <w:r w:rsidR="00886BA4">
        <w:tab/>
        <w:t>Summary</w:t>
      </w:r>
    </w:p>
    <w:p w14:paraId="6BDC48BA" w14:textId="77777777" w:rsidR="00272967" w:rsidRPr="003229DC" w:rsidRDefault="00272967" w:rsidP="00272967">
      <w:pPr>
        <w:rPr>
          <w:b/>
          <w:bCs/>
          <w:lang w:val="en-GB"/>
        </w:rPr>
      </w:pPr>
      <w:r w:rsidRPr="003229DC">
        <w:rPr>
          <w:b/>
          <w:bCs/>
          <w:lang w:val="en-GB"/>
        </w:rPr>
        <w:t xml:space="preserve">Observation 1: According to RAN1 assumption, </w:t>
      </w:r>
      <w:r>
        <w:rPr>
          <w:b/>
          <w:bCs/>
          <w:lang w:val="en-GB"/>
        </w:rPr>
        <w:t xml:space="preserve">for Rel-16 NR eMIMO WI, </w:t>
      </w:r>
      <w:r w:rsidRPr="003229DC">
        <w:rPr>
          <w:b/>
          <w:bCs/>
          <w:lang w:val="en-GB"/>
        </w:rPr>
        <w:t xml:space="preserve">the timing difference of DL transmissions between two TRPs </w:t>
      </w:r>
      <w:r>
        <w:rPr>
          <w:b/>
          <w:bCs/>
          <w:lang w:val="en-GB"/>
        </w:rPr>
        <w:t xml:space="preserve">in the multi-TRP/panel transmission </w:t>
      </w:r>
      <w:r w:rsidRPr="003229DC">
        <w:rPr>
          <w:b/>
          <w:bCs/>
          <w:lang w:val="en-GB"/>
        </w:rPr>
        <w:t>is same as the timing difference of DL transmissions between antenna ports for MIMO</w:t>
      </w:r>
      <w:r>
        <w:rPr>
          <w:b/>
          <w:bCs/>
          <w:lang w:val="en-GB"/>
        </w:rPr>
        <w:t xml:space="preserve">, </w:t>
      </w:r>
      <w:r w:rsidRPr="003229DC">
        <w:rPr>
          <w:b/>
          <w:bCs/>
          <w:lang w:val="en-GB"/>
        </w:rPr>
        <w:t>Tx diversity</w:t>
      </w:r>
      <w:r>
        <w:rPr>
          <w:b/>
          <w:bCs/>
          <w:lang w:val="en-GB"/>
        </w:rPr>
        <w:t>, or NR in general, where the signals may be received within CP</w:t>
      </w:r>
      <w:r w:rsidRPr="003229DC">
        <w:rPr>
          <w:b/>
          <w:bCs/>
          <w:lang w:val="en-GB"/>
        </w:rPr>
        <w:t>.</w:t>
      </w:r>
    </w:p>
    <w:p w14:paraId="5CC5FB70" w14:textId="77777777" w:rsidR="008C4691" w:rsidRDefault="008C4691" w:rsidP="008C4691">
      <w:pPr>
        <w:rPr>
          <w:b/>
          <w:bCs/>
          <w:lang w:val="en-GB"/>
        </w:rPr>
      </w:pPr>
      <w:r w:rsidRPr="007201D6">
        <w:rPr>
          <w:b/>
          <w:bCs/>
          <w:lang w:val="en-GB"/>
        </w:rPr>
        <w:t>Observation 2: MTTD/MRTD requirements between two carriers</w:t>
      </w:r>
      <w:r>
        <w:rPr>
          <w:b/>
          <w:bCs/>
          <w:lang w:val="en-GB"/>
        </w:rPr>
        <w:t>, for intra-band EN-DC,</w:t>
      </w:r>
      <w:r w:rsidRPr="007201D6">
        <w:rPr>
          <w:b/>
          <w:bCs/>
          <w:lang w:val="en-GB"/>
        </w:rPr>
        <w:t xml:space="preserve"> apply to the co-located deployment. </w:t>
      </w:r>
    </w:p>
    <w:p w14:paraId="324BD187" w14:textId="77777777" w:rsidR="008C4691" w:rsidRPr="007201D6" w:rsidRDefault="008C4691" w:rsidP="008C4691">
      <w:pPr>
        <w:rPr>
          <w:b/>
          <w:bCs/>
          <w:lang w:val="en-GB"/>
        </w:rPr>
      </w:pPr>
      <w:r>
        <w:rPr>
          <w:b/>
          <w:bCs/>
          <w:lang w:val="en-GB"/>
        </w:rPr>
        <w:t>Observation 3: MRTD requirements between two carriers, for NR CA, apply to the co-located deployment.</w:t>
      </w:r>
    </w:p>
    <w:p w14:paraId="4DE7AEEA" w14:textId="77777777" w:rsidR="008C4691" w:rsidRPr="00F23964" w:rsidRDefault="008C4691" w:rsidP="008C4691">
      <w:pPr>
        <w:rPr>
          <w:rFonts w:cs="Calibri"/>
          <w:b/>
          <w:bCs/>
        </w:rPr>
      </w:pPr>
      <w:r w:rsidRPr="00F23964">
        <w:rPr>
          <w:rFonts w:cs="Calibri"/>
          <w:b/>
          <w:bCs/>
        </w:rPr>
        <w:t xml:space="preserve">Observation </w:t>
      </w:r>
      <w:r>
        <w:rPr>
          <w:rFonts w:cs="Calibri"/>
          <w:b/>
          <w:bCs/>
        </w:rPr>
        <w:t>4</w:t>
      </w:r>
      <w:r w:rsidRPr="00F23964">
        <w:rPr>
          <w:rFonts w:cs="Calibri"/>
          <w:b/>
          <w:bCs/>
        </w:rPr>
        <w:t xml:space="preserve">: Base station antennas for MIMO or Tx diversity is considered as ‘co-located’. </w:t>
      </w:r>
    </w:p>
    <w:p w14:paraId="39727254" w14:textId="77777777" w:rsidR="008C4691" w:rsidRPr="00D075BC" w:rsidRDefault="008C4691" w:rsidP="008C4691">
      <w:pPr>
        <w:rPr>
          <w:b/>
          <w:bCs/>
        </w:rPr>
      </w:pPr>
      <w:r w:rsidRPr="00D075BC">
        <w:rPr>
          <w:b/>
          <w:bCs/>
        </w:rPr>
        <w:t xml:space="preserve">Proposal: </w:t>
      </w:r>
      <w:r>
        <w:rPr>
          <w:b/>
          <w:bCs/>
        </w:rPr>
        <w:t xml:space="preserve">RAN4 does not change the </w:t>
      </w:r>
      <w:r w:rsidRPr="00D075BC">
        <w:rPr>
          <w:b/>
          <w:bCs/>
        </w:rPr>
        <w:t>existing MRTD/MTTD requirements</w:t>
      </w:r>
      <w:r>
        <w:rPr>
          <w:b/>
          <w:bCs/>
        </w:rPr>
        <w:t xml:space="preserve"> due to</w:t>
      </w:r>
      <w:r w:rsidRPr="00D075BC">
        <w:rPr>
          <w:b/>
          <w:bCs/>
        </w:rPr>
        <w:t xml:space="preserve"> </w:t>
      </w:r>
      <w:r>
        <w:rPr>
          <w:b/>
          <w:bCs/>
        </w:rPr>
        <w:t>‘</w:t>
      </w:r>
      <w:r w:rsidRPr="00D075BC">
        <w:rPr>
          <w:b/>
          <w:bCs/>
        </w:rPr>
        <w:t>multi-TRP</w:t>
      </w:r>
      <w:r>
        <w:rPr>
          <w:b/>
          <w:bCs/>
        </w:rPr>
        <w:t>/Panel</w:t>
      </w:r>
      <w:r w:rsidRPr="00D075BC">
        <w:rPr>
          <w:b/>
          <w:bCs/>
        </w:rPr>
        <w:t xml:space="preserve"> transmissio</w:t>
      </w:r>
      <w:r>
        <w:rPr>
          <w:b/>
          <w:bCs/>
        </w:rPr>
        <w:t>n’</w:t>
      </w:r>
      <w:r w:rsidRPr="00D075BC">
        <w:rPr>
          <w:b/>
          <w:bCs/>
        </w:rPr>
        <w:t xml:space="preserve"> </w:t>
      </w:r>
      <w:r>
        <w:rPr>
          <w:b/>
          <w:bCs/>
        </w:rPr>
        <w:t xml:space="preserve">in eMIMO WI. </w:t>
      </w:r>
    </w:p>
    <w:p w14:paraId="3D50110B" w14:textId="442CCC74" w:rsidR="00FB5C3B" w:rsidRPr="00EC3436" w:rsidRDefault="00FB5C3B" w:rsidP="00FB5C3B">
      <w:pPr>
        <w:rPr>
          <w:b/>
          <w:bCs/>
        </w:rPr>
      </w:pPr>
    </w:p>
    <w:p w14:paraId="390ECC25" w14:textId="6E5E5020" w:rsidR="005A782E" w:rsidRPr="0047271C" w:rsidRDefault="005A782E" w:rsidP="005A782E">
      <w:pPr>
        <w:pStyle w:val="Heading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7DE22E89" w:rsidR="00ED4F54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47271C">
        <w:t>R</w:t>
      </w:r>
      <w:bookmarkEnd w:id="4"/>
      <w:bookmarkEnd w:id="5"/>
      <w:r w:rsidR="004C277B" w:rsidRPr="0047271C">
        <w:t>4-</w:t>
      </w:r>
      <w:r w:rsidR="00F861F9">
        <w:rPr>
          <w:rFonts w:cs="Calibri"/>
        </w:rPr>
        <w:t>2005335</w:t>
      </w:r>
      <w:r w:rsidR="00ED4F54" w:rsidRPr="0047271C">
        <w:t>, “</w:t>
      </w:r>
      <w:r w:rsidR="00C56B13" w:rsidRPr="00C56B13">
        <w:t>WF on RRM requirements for NR eMIMO</w:t>
      </w:r>
      <w:r w:rsidR="00ED4F54" w:rsidRPr="0047271C">
        <w:t>”, Samsung.</w:t>
      </w:r>
      <w:bookmarkEnd w:id="6"/>
    </w:p>
    <w:p w14:paraId="692048C2" w14:textId="5A128413" w:rsidR="00047B0D" w:rsidRDefault="00AA5A6C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39848199"/>
      <w:r>
        <w:t>RP-200474, “</w:t>
      </w:r>
      <w:r w:rsidRPr="00AA5A6C">
        <w:t>Revised WID: Enhancements on MIMO for NR</w:t>
      </w:r>
      <w:r>
        <w:t>”, Samsung.</w:t>
      </w:r>
      <w:bookmarkEnd w:id="7"/>
      <w:r>
        <w:t xml:space="preserve"> </w:t>
      </w:r>
    </w:p>
    <w:p w14:paraId="1361AE76" w14:textId="1F2F4258" w:rsidR="00AE65D8" w:rsidRPr="0047271C" w:rsidRDefault="00414DAB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9851180"/>
      <w:r w:rsidRPr="00414DAB">
        <w:t>RP-180557</w:t>
      </w:r>
      <w:r>
        <w:t>, “</w:t>
      </w:r>
      <w:r w:rsidR="00B749C1" w:rsidRPr="00B749C1">
        <w:t>LS response on work to support IMT-2020/5G in the Transport Network</w:t>
      </w:r>
      <w:r w:rsidR="00B749C1">
        <w:t>”, 3GPP RAN.</w:t>
      </w:r>
      <w:bookmarkEnd w:id="8"/>
    </w:p>
    <w:p w14:paraId="48EAEFD4" w14:textId="62AEF12A" w:rsidR="00B51484" w:rsidRPr="0047271C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47271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EC3436" w:rsidRDefault="00EC3436">
      <w:pPr>
        <w:spacing w:after="0"/>
      </w:pPr>
      <w:r>
        <w:separator/>
      </w:r>
    </w:p>
  </w:endnote>
  <w:endnote w:type="continuationSeparator" w:id="0">
    <w:p w14:paraId="227F734C" w14:textId="77777777" w:rsidR="00EC3436" w:rsidRDefault="00EC3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C3436" w:rsidRDefault="00EC343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C3436" w:rsidRDefault="00EC3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EC3436" w:rsidRDefault="00EC3436">
      <w:pPr>
        <w:spacing w:after="0"/>
      </w:pPr>
      <w:r>
        <w:separator/>
      </w:r>
    </w:p>
  </w:footnote>
  <w:footnote w:type="continuationSeparator" w:id="0">
    <w:p w14:paraId="5EF456AB" w14:textId="77777777" w:rsidR="00EC3436" w:rsidRDefault="00EC34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C3436" w:rsidRDefault="00EC3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413F7"/>
    <w:multiLevelType w:val="hybridMultilevel"/>
    <w:tmpl w:val="BDACDED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31BA9"/>
    <w:multiLevelType w:val="hybridMultilevel"/>
    <w:tmpl w:val="A30EB95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19"/>
  </w:num>
  <w:num w:numId="3">
    <w:abstractNumId w:val="18"/>
  </w:num>
  <w:num w:numId="4">
    <w:abstractNumId w:val="7"/>
  </w:num>
  <w:num w:numId="5">
    <w:abstractNumId w:val="24"/>
  </w:num>
  <w:num w:numId="6">
    <w:abstractNumId w:val="6"/>
  </w:num>
  <w:num w:numId="7">
    <w:abstractNumId w:val="4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4"/>
  </w:num>
  <w:num w:numId="13">
    <w:abstractNumId w:val="10"/>
  </w:num>
  <w:num w:numId="14">
    <w:abstractNumId w:val="22"/>
  </w:num>
  <w:num w:numId="15">
    <w:abstractNumId w:val="23"/>
  </w:num>
  <w:num w:numId="16">
    <w:abstractNumId w:val="9"/>
  </w:num>
  <w:num w:numId="17">
    <w:abstractNumId w:val="1"/>
  </w:num>
  <w:num w:numId="18">
    <w:abstractNumId w:val="8"/>
  </w:num>
  <w:num w:numId="19">
    <w:abstractNumId w:val="17"/>
  </w:num>
  <w:num w:numId="20">
    <w:abstractNumId w:val="21"/>
  </w:num>
  <w:num w:numId="21">
    <w:abstractNumId w:val="15"/>
  </w:num>
  <w:num w:numId="22">
    <w:abstractNumId w:val="16"/>
  </w:num>
  <w:num w:numId="23">
    <w:abstractNumId w:val="11"/>
  </w:num>
  <w:num w:numId="24">
    <w:abstractNumId w:val="25"/>
  </w:num>
  <w:num w:numId="25">
    <w:abstractNumId w:val="20"/>
  </w:num>
  <w:num w:numId="26">
    <w:abstractNumId w:val="0"/>
  </w:num>
  <w:num w:numId="27">
    <w:abstractNumId w:val="5"/>
  </w:num>
  <w:num w:numId="2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8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62DC"/>
    <w:rsid w:val="00017714"/>
    <w:rsid w:val="00017A14"/>
    <w:rsid w:val="00017D5A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B14"/>
    <w:rsid w:val="0004248E"/>
    <w:rsid w:val="000436AB"/>
    <w:rsid w:val="0004382D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47B0D"/>
    <w:rsid w:val="0005017E"/>
    <w:rsid w:val="0005034B"/>
    <w:rsid w:val="00050B6F"/>
    <w:rsid w:val="000512ED"/>
    <w:rsid w:val="00051AD6"/>
    <w:rsid w:val="000524B3"/>
    <w:rsid w:val="00052E7F"/>
    <w:rsid w:val="00053B85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7DB"/>
    <w:rsid w:val="000579EF"/>
    <w:rsid w:val="00057A6E"/>
    <w:rsid w:val="00057AD1"/>
    <w:rsid w:val="00057B62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4CA"/>
    <w:rsid w:val="00075BDE"/>
    <w:rsid w:val="00075BF3"/>
    <w:rsid w:val="0007610F"/>
    <w:rsid w:val="00076E03"/>
    <w:rsid w:val="000770F9"/>
    <w:rsid w:val="0007728E"/>
    <w:rsid w:val="00077D3C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35F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76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A6"/>
    <w:rsid w:val="00096E1F"/>
    <w:rsid w:val="000977F1"/>
    <w:rsid w:val="000979B3"/>
    <w:rsid w:val="00097AE9"/>
    <w:rsid w:val="00097B87"/>
    <w:rsid w:val="000A060B"/>
    <w:rsid w:val="000A0AC8"/>
    <w:rsid w:val="000A0AD3"/>
    <w:rsid w:val="000A1271"/>
    <w:rsid w:val="000A1B94"/>
    <w:rsid w:val="000A2152"/>
    <w:rsid w:val="000A2696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725"/>
    <w:rsid w:val="000B1DC2"/>
    <w:rsid w:val="000B235E"/>
    <w:rsid w:val="000B2A11"/>
    <w:rsid w:val="000B34AA"/>
    <w:rsid w:val="000B38BD"/>
    <w:rsid w:val="000B3926"/>
    <w:rsid w:val="000B3A60"/>
    <w:rsid w:val="000B3EDE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77E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10E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D9D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522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35B"/>
    <w:rsid w:val="0010390B"/>
    <w:rsid w:val="00103969"/>
    <w:rsid w:val="001040EC"/>
    <w:rsid w:val="001050DA"/>
    <w:rsid w:val="00106338"/>
    <w:rsid w:val="00106F0C"/>
    <w:rsid w:val="0010780B"/>
    <w:rsid w:val="00107B50"/>
    <w:rsid w:val="00110126"/>
    <w:rsid w:val="00110BE2"/>
    <w:rsid w:val="00110F43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4AF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7E8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3ABB"/>
    <w:rsid w:val="001346FB"/>
    <w:rsid w:val="00134DF1"/>
    <w:rsid w:val="00135077"/>
    <w:rsid w:val="00135E6A"/>
    <w:rsid w:val="00135F53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16AA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57D79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67F3B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097"/>
    <w:rsid w:val="001A22C5"/>
    <w:rsid w:val="001A29C1"/>
    <w:rsid w:val="001A3137"/>
    <w:rsid w:val="001A3600"/>
    <w:rsid w:val="001A44E9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2FE7"/>
    <w:rsid w:val="001D30D3"/>
    <w:rsid w:val="001D3636"/>
    <w:rsid w:val="001D3781"/>
    <w:rsid w:val="001D3D61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EA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59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967"/>
    <w:rsid w:val="00272BD2"/>
    <w:rsid w:val="00272CEB"/>
    <w:rsid w:val="00272E12"/>
    <w:rsid w:val="00272F4E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ADB"/>
    <w:rsid w:val="002A5DE0"/>
    <w:rsid w:val="002A62EC"/>
    <w:rsid w:val="002A63A4"/>
    <w:rsid w:val="002A63B9"/>
    <w:rsid w:val="002A67E5"/>
    <w:rsid w:val="002A71A6"/>
    <w:rsid w:val="002A7805"/>
    <w:rsid w:val="002B0B57"/>
    <w:rsid w:val="002B101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992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D7AFD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337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30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29DC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26E8"/>
    <w:rsid w:val="0034329B"/>
    <w:rsid w:val="003434FE"/>
    <w:rsid w:val="003437B1"/>
    <w:rsid w:val="00343835"/>
    <w:rsid w:val="00343C7A"/>
    <w:rsid w:val="003445A4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14"/>
    <w:rsid w:val="00354128"/>
    <w:rsid w:val="003545C2"/>
    <w:rsid w:val="003546B0"/>
    <w:rsid w:val="00354BAC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4EB8"/>
    <w:rsid w:val="00385071"/>
    <w:rsid w:val="00385166"/>
    <w:rsid w:val="003852FE"/>
    <w:rsid w:val="00385475"/>
    <w:rsid w:val="0038614B"/>
    <w:rsid w:val="00386335"/>
    <w:rsid w:val="0038680C"/>
    <w:rsid w:val="003869F5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4B4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6724"/>
    <w:rsid w:val="003F703E"/>
    <w:rsid w:val="003F7DC4"/>
    <w:rsid w:val="004007F1"/>
    <w:rsid w:val="00400B95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17F5"/>
    <w:rsid w:val="00411E78"/>
    <w:rsid w:val="00412653"/>
    <w:rsid w:val="00413258"/>
    <w:rsid w:val="004135E1"/>
    <w:rsid w:val="004137D9"/>
    <w:rsid w:val="0041428D"/>
    <w:rsid w:val="004142BD"/>
    <w:rsid w:val="004145B2"/>
    <w:rsid w:val="00414B15"/>
    <w:rsid w:val="00414DAB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6F16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A99"/>
    <w:rsid w:val="00455183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117"/>
    <w:rsid w:val="00464272"/>
    <w:rsid w:val="00464780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271C"/>
    <w:rsid w:val="00473644"/>
    <w:rsid w:val="004738D6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632"/>
    <w:rsid w:val="00476C31"/>
    <w:rsid w:val="00476CE2"/>
    <w:rsid w:val="0047777C"/>
    <w:rsid w:val="00477B78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AA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10B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0C17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641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383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7B7"/>
    <w:rsid w:val="0058686C"/>
    <w:rsid w:val="0058699F"/>
    <w:rsid w:val="00586A9B"/>
    <w:rsid w:val="005879E5"/>
    <w:rsid w:val="00587B12"/>
    <w:rsid w:val="005901DB"/>
    <w:rsid w:val="005904E0"/>
    <w:rsid w:val="0059127D"/>
    <w:rsid w:val="005914BB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67A"/>
    <w:rsid w:val="005A782E"/>
    <w:rsid w:val="005B0560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3F3A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06F"/>
    <w:rsid w:val="005E12CD"/>
    <w:rsid w:val="005E167C"/>
    <w:rsid w:val="005E1CBA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8A8"/>
    <w:rsid w:val="00605A62"/>
    <w:rsid w:val="00605B72"/>
    <w:rsid w:val="00606776"/>
    <w:rsid w:val="00606C51"/>
    <w:rsid w:val="00607133"/>
    <w:rsid w:val="006074CB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21"/>
    <w:rsid w:val="00640F45"/>
    <w:rsid w:val="00641311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D50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1565"/>
    <w:rsid w:val="00671872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77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3D0C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1F1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71A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1D6"/>
    <w:rsid w:val="0072047E"/>
    <w:rsid w:val="007207EE"/>
    <w:rsid w:val="00720888"/>
    <w:rsid w:val="00721B6B"/>
    <w:rsid w:val="00722B62"/>
    <w:rsid w:val="007230E6"/>
    <w:rsid w:val="0072311A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CD5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0D8"/>
    <w:rsid w:val="007412AD"/>
    <w:rsid w:val="0074130B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11C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3FB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798"/>
    <w:rsid w:val="00793785"/>
    <w:rsid w:val="00794047"/>
    <w:rsid w:val="00794241"/>
    <w:rsid w:val="007945C2"/>
    <w:rsid w:val="00794ACC"/>
    <w:rsid w:val="00794FF3"/>
    <w:rsid w:val="00795512"/>
    <w:rsid w:val="0079656F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D4C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BA1"/>
    <w:rsid w:val="007C36D9"/>
    <w:rsid w:val="007C3E78"/>
    <w:rsid w:val="007C41C8"/>
    <w:rsid w:val="007C4484"/>
    <w:rsid w:val="007C4532"/>
    <w:rsid w:val="007C464A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D99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92B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680D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3C26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896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9CA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3CA2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0F5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CE4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FCC"/>
    <w:rsid w:val="00891409"/>
    <w:rsid w:val="00891593"/>
    <w:rsid w:val="00891769"/>
    <w:rsid w:val="00891DAC"/>
    <w:rsid w:val="008925AD"/>
    <w:rsid w:val="00893588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22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9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3B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02B"/>
    <w:rsid w:val="008E4803"/>
    <w:rsid w:val="008E4A96"/>
    <w:rsid w:val="008E4CFB"/>
    <w:rsid w:val="008E4FB1"/>
    <w:rsid w:val="008E5368"/>
    <w:rsid w:val="008E54BC"/>
    <w:rsid w:val="008E57BC"/>
    <w:rsid w:val="008E5D60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AA0"/>
    <w:rsid w:val="0091016E"/>
    <w:rsid w:val="00910631"/>
    <w:rsid w:val="00911941"/>
    <w:rsid w:val="00911FBE"/>
    <w:rsid w:val="009123BA"/>
    <w:rsid w:val="00912DC6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4A9"/>
    <w:rsid w:val="00924A90"/>
    <w:rsid w:val="009253F3"/>
    <w:rsid w:val="00925565"/>
    <w:rsid w:val="009262E4"/>
    <w:rsid w:val="00930098"/>
    <w:rsid w:val="009301E5"/>
    <w:rsid w:val="00930617"/>
    <w:rsid w:val="0093061F"/>
    <w:rsid w:val="00931135"/>
    <w:rsid w:val="0093133D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A93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F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4BB"/>
    <w:rsid w:val="00982AA3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6C4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6E8B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AFA"/>
    <w:rsid w:val="009D4BE0"/>
    <w:rsid w:val="009D52A3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2509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E8"/>
    <w:rsid w:val="00A209AE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4FC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202"/>
    <w:rsid w:val="00A41236"/>
    <w:rsid w:val="00A4159A"/>
    <w:rsid w:val="00A4184B"/>
    <w:rsid w:val="00A41BF5"/>
    <w:rsid w:val="00A429C3"/>
    <w:rsid w:val="00A42A23"/>
    <w:rsid w:val="00A43236"/>
    <w:rsid w:val="00A437D4"/>
    <w:rsid w:val="00A43B53"/>
    <w:rsid w:val="00A43F24"/>
    <w:rsid w:val="00A43F3F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75E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387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2205"/>
    <w:rsid w:val="00AA26EF"/>
    <w:rsid w:val="00AA27FA"/>
    <w:rsid w:val="00AA2EE1"/>
    <w:rsid w:val="00AA3690"/>
    <w:rsid w:val="00AA4167"/>
    <w:rsid w:val="00AA4848"/>
    <w:rsid w:val="00AA4866"/>
    <w:rsid w:val="00AA509E"/>
    <w:rsid w:val="00AA5424"/>
    <w:rsid w:val="00AA5A6C"/>
    <w:rsid w:val="00AA5CC6"/>
    <w:rsid w:val="00AA5FF3"/>
    <w:rsid w:val="00AA690C"/>
    <w:rsid w:val="00AA710F"/>
    <w:rsid w:val="00AA74F5"/>
    <w:rsid w:val="00AA7650"/>
    <w:rsid w:val="00AB0743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32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9BD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4A6"/>
    <w:rsid w:val="00AE2635"/>
    <w:rsid w:val="00AE2922"/>
    <w:rsid w:val="00AE2A91"/>
    <w:rsid w:val="00AE335F"/>
    <w:rsid w:val="00AE34B5"/>
    <w:rsid w:val="00AE471F"/>
    <w:rsid w:val="00AE4CEE"/>
    <w:rsid w:val="00AE5068"/>
    <w:rsid w:val="00AE65D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7F4"/>
    <w:rsid w:val="00AF7F6C"/>
    <w:rsid w:val="00B00C92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47E43"/>
    <w:rsid w:val="00B51484"/>
    <w:rsid w:val="00B52453"/>
    <w:rsid w:val="00B52C97"/>
    <w:rsid w:val="00B539AB"/>
    <w:rsid w:val="00B544EB"/>
    <w:rsid w:val="00B54688"/>
    <w:rsid w:val="00B5519D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9C1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81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08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29E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1E4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E09"/>
    <w:rsid w:val="00C05B4C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0A73"/>
    <w:rsid w:val="00C20B58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0B6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FDC"/>
    <w:rsid w:val="00C54E5D"/>
    <w:rsid w:val="00C5616A"/>
    <w:rsid w:val="00C565BA"/>
    <w:rsid w:val="00C56B13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5A0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6C9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2B4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6D8"/>
    <w:rsid w:val="00CD37C2"/>
    <w:rsid w:val="00CD3A08"/>
    <w:rsid w:val="00CD3A71"/>
    <w:rsid w:val="00CD3B95"/>
    <w:rsid w:val="00CD43D5"/>
    <w:rsid w:val="00CD47EE"/>
    <w:rsid w:val="00CD4923"/>
    <w:rsid w:val="00CD4DBD"/>
    <w:rsid w:val="00CD5BD8"/>
    <w:rsid w:val="00CD5E99"/>
    <w:rsid w:val="00CD624A"/>
    <w:rsid w:val="00CD682E"/>
    <w:rsid w:val="00CD71B1"/>
    <w:rsid w:val="00CD79F5"/>
    <w:rsid w:val="00CD7CFB"/>
    <w:rsid w:val="00CE0180"/>
    <w:rsid w:val="00CE0340"/>
    <w:rsid w:val="00CE0BEF"/>
    <w:rsid w:val="00CE0DC2"/>
    <w:rsid w:val="00CE122C"/>
    <w:rsid w:val="00CE1825"/>
    <w:rsid w:val="00CE1B34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5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A8A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5BC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3CD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1BCD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AD6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A50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710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273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A50"/>
    <w:rsid w:val="00DA4DFC"/>
    <w:rsid w:val="00DA55FA"/>
    <w:rsid w:val="00DA583C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3C"/>
    <w:rsid w:val="00DB553D"/>
    <w:rsid w:val="00DB573D"/>
    <w:rsid w:val="00DB57A0"/>
    <w:rsid w:val="00DB5D0B"/>
    <w:rsid w:val="00DB6599"/>
    <w:rsid w:val="00DB6ABE"/>
    <w:rsid w:val="00DB6B18"/>
    <w:rsid w:val="00DB6BB2"/>
    <w:rsid w:val="00DB7634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5B7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74F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55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2ADC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5C46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E8F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AC0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6EF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6D8D"/>
    <w:rsid w:val="00E87A33"/>
    <w:rsid w:val="00E87A98"/>
    <w:rsid w:val="00E87AE3"/>
    <w:rsid w:val="00E87E6F"/>
    <w:rsid w:val="00E90396"/>
    <w:rsid w:val="00E9067F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7FD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436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19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077AE"/>
    <w:rsid w:val="00F07D2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C9E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64"/>
    <w:rsid w:val="00F239D9"/>
    <w:rsid w:val="00F245FC"/>
    <w:rsid w:val="00F24E4E"/>
    <w:rsid w:val="00F25149"/>
    <w:rsid w:val="00F25413"/>
    <w:rsid w:val="00F2546A"/>
    <w:rsid w:val="00F2554A"/>
    <w:rsid w:val="00F26B91"/>
    <w:rsid w:val="00F2715E"/>
    <w:rsid w:val="00F27A7F"/>
    <w:rsid w:val="00F30531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9E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61BD"/>
    <w:rsid w:val="00F56337"/>
    <w:rsid w:val="00F5685E"/>
    <w:rsid w:val="00F56FB7"/>
    <w:rsid w:val="00F57538"/>
    <w:rsid w:val="00F57C1B"/>
    <w:rsid w:val="00F57E44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51D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1F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0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52F"/>
    <w:rsid w:val="00FA3530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6A63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27F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ED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E574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57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74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2F0971A-7986-4989-9A23-5B3C70ED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2020-05-15T07:53:00Z</dcterms:created>
  <dcterms:modified xsi:type="dcterms:W3CDTF">2020-05-15T13:39:00Z</dcterms:modified>
</cp:coreProperties>
</file>